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BB3F7B" w:rsidP="00BB3F7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>בקשה לפרסום מכרז 87-2021 מכרז מסגרת למתן שירותי הטמעה והדרכה</w:t>
      </w: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60912" w:rsidRDefault="006741BE" w:rsidP="00BB3F7B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BB3F7B" w:rsidRPr="00CB538F">
        <w:rPr>
          <w:rFonts w:cs="David"/>
          <w:sz w:val="24"/>
          <w:szCs w:val="24"/>
          <w:rtl/>
        </w:rPr>
        <w:t xml:space="preserve">שירותי </w:t>
      </w:r>
      <w:r w:rsidR="00BB3F7B" w:rsidRPr="00CB538F">
        <w:rPr>
          <w:rFonts w:cs="David" w:hint="cs"/>
          <w:sz w:val="24"/>
          <w:szCs w:val="24"/>
          <w:rtl/>
        </w:rPr>
        <w:t>הדרכה והטעמה בתחום מערכות המידע</w:t>
      </w:r>
      <w:r w:rsidR="00BB3F7B" w:rsidRPr="00CB538F">
        <w:rPr>
          <w:rFonts w:cs="David"/>
          <w:sz w:val="24"/>
          <w:szCs w:val="24"/>
          <w:rtl/>
        </w:rPr>
        <w:t xml:space="preserve">, </w:t>
      </w:r>
      <w:r w:rsidR="00BB3F7B" w:rsidRPr="00CB538F">
        <w:rPr>
          <w:rFonts w:cs="David" w:hint="cs"/>
          <w:sz w:val="24"/>
          <w:szCs w:val="24"/>
          <w:rtl/>
        </w:rPr>
        <w:t xml:space="preserve">על בסיס </w:t>
      </w:r>
      <w:r w:rsidR="00BB3F7B" w:rsidRPr="00CB538F">
        <w:rPr>
          <w:rFonts w:cs="David"/>
          <w:sz w:val="24"/>
          <w:szCs w:val="24"/>
          <w:rtl/>
        </w:rPr>
        <w:t xml:space="preserve">מערכות </w:t>
      </w:r>
      <w:r w:rsidR="00BB3F7B" w:rsidRPr="00CB538F">
        <w:rPr>
          <w:rFonts w:cs="David" w:hint="cs"/>
          <w:sz w:val="24"/>
          <w:szCs w:val="24"/>
          <w:rtl/>
        </w:rPr>
        <w:t>קיימות ו</w:t>
      </w:r>
      <w:r w:rsidR="00BB3F7B" w:rsidRPr="00CB538F">
        <w:rPr>
          <w:rFonts w:cs="David"/>
          <w:sz w:val="24"/>
          <w:szCs w:val="24"/>
          <w:rtl/>
        </w:rPr>
        <w:t>מערכות עתידיות</w:t>
      </w:r>
      <w:r w:rsidR="00BB3F7B" w:rsidRPr="00CB538F">
        <w:rPr>
          <w:rFonts w:cs="David" w:hint="cs"/>
          <w:sz w:val="24"/>
          <w:szCs w:val="24"/>
          <w:rtl/>
        </w:rPr>
        <w:t xml:space="preserve"> וכן לרכוש שירותים תומכים נוספים</w:t>
      </w:r>
      <w:r w:rsidR="00BB3F7B" w:rsidRPr="00CB538F">
        <w:rPr>
          <w:rFonts w:cs="David"/>
          <w:sz w:val="24"/>
          <w:szCs w:val="24"/>
          <w:rtl/>
        </w:rPr>
        <w:t xml:space="preserve"> לפי צרכי ה</w:t>
      </w:r>
      <w:r w:rsidR="00BB3F7B">
        <w:rPr>
          <w:rFonts w:cs="David" w:hint="cs"/>
          <w:sz w:val="24"/>
          <w:szCs w:val="24"/>
          <w:rtl/>
        </w:rPr>
        <w:t>משרד.</w:t>
      </w:r>
    </w:p>
    <w:p w:rsidR="00BB3F7B" w:rsidRDefault="00BB3F7B" w:rsidP="00BB3F7B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1D179D" w:rsidRDefault="001D179D" w:rsidP="001D179D">
      <w:pPr>
        <w:pStyle w:val="a4"/>
        <w:spacing w:line="240" w:lineRule="auto"/>
        <w:rPr>
          <w:rFonts w:cs="David"/>
          <w:sz w:val="24"/>
          <w:szCs w:val="24"/>
          <w:rtl/>
        </w:rPr>
      </w:pPr>
      <w:r w:rsidRPr="00EC600E">
        <w:rPr>
          <w:rFonts w:cs="David"/>
          <w:sz w:val="24"/>
          <w:szCs w:val="24"/>
          <w:rtl/>
        </w:rPr>
        <w:t xml:space="preserve">במסגרת </w:t>
      </w:r>
      <w:r w:rsidRPr="00EC600E">
        <w:rPr>
          <w:rFonts w:cs="David" w:hint="eastAsia"/>
          <w:sz w:val="24"/>
          <w:szCs w:val="24"/>
          <w:rtl/>
        </w:rPr>
        <w:t>הפניות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הפרטניות</w:t>
      </w:r>
      <w:r w:rsidRPr="00EC600E">
        <w:rPr>
          <w:rFonts w:cs="David"/>
          <w:sz w:val="24"/>
          <w:szCs w:val="24"/>
          <w:rtl/>
        </w:rPr>
        <w:t xml:space="preserve"> נשוא </w:t>
      </w:r>
      <w:r>
        <w:rPr>
          <w:rFonts w:cs="David" w:hint="cs"/>
          <w:sz w:val="24"/>
          <w:szCs w:val="24"/>
          <w:rtl/>
        </w:rPr>
        <w:t>ה</w:t>
      </w:r>
      <w:r w:rsidRPr="00EC600E">
        <w:rPr>
          <w:rFonts w:cs="David" w:hint="eastAsia"/>
          <w:sz w:val="24"/>
          <w:szCs w:val="24"/>
          <w:rtl/>
        </w:rPr>
        <w:t>מכרז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יכללו</w:t>
      </w:r>
      <w:r w:rsidRPr="00EC600E">
        <w:rPr>
          <w:rFonts w:cs="David"/>
          <w:sz w:val="24"/>
          <w:szCs w:val="24"/>
          <w:rtl/>
        </w:rPr>
        <w:t xml:space="preserve"> השירותים הבאים:</w:t>
      </w:r>
    </w:p>
    <w:p w:rsidR="001D179D" w:rsidRPr="00632402" w:rsidRDefault="001D179D" w:rsidP="001D179D">
      <w:pPr>
        <w:pStyle w:val="a4"/>
        <w:spacing w:line="240" w:lineRule="auto"/>
        <w:rPr>
          <w:rFonts w:cs="David"/>
          <w:sz w:val="24"/>
          <w:szCs w:val="24"/>
          <w:rtl/>
        </w:rPr>
      </w:pPr>
    </w:p>
    <w:p w:rsidR="001D179D" w:rsidRPr="00EC600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138E0">
        <w:rPr>
          <w:rFonts w:cs="David"/>
          <w:sz w:val="24"/>
          <w:szCs w:val="24"/>
          <w:rtl/>
        </w:rPr>
        <w:t>הפעלת צוותים להטמעת מערכות בקרב משתמשים.</w:t>
      </w:r>
    </w:p>
    <w:p w:rsidR="001D179D" w:rsidRPr="008138E0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  <w:rtl/>
        </w:rPr>
      </w:pPr>
      <w:r w:rsidRPr="00EC600E">
        <w:rPr>
          <w:rFonts w:cs="David"/>
          <w:sz w:val="24"/>
          <w:szCs w:val="24"/>
          <w:rtl/>
        </w:rPr>
        <w:t>תכנון מערכי הדרכה ותכניות עבודה להטמעת מערכות.</w:t>
      </w:r>
    </w:p>
    <w:p w:rsidR="001D179D" w:rsidRPr="008138E0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138E0">
        <w:rPr>
          <w:rFonts w:cs="David" w:hint="eastAsia"/>
          <w:sz w:val="24"/>
          <w:szCs w:val="24"/>
          <w:rtl/>
        </w:rPr>
        <w:t>העברת</w:t>
      </w:r>
      <w:r w:rsidRPr="008138E0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הדרכות</w:t>
      </w:r>
      <w:r w:rsidRPr="008138E0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והכשרות</w:t>
      </w:r>
      <w:r w:rsidRPr="008138E0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בתחום</w:t>
      </w:r>
      <w:r w:rsidRPr="008138E0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מערכות</w:t>
      </w:r>
      <w:r w:rsidRPr="008138E0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המידע</w:t>
      </w:r>
      <w:r w:rsidRPr="00EC600E">
        <w:rPr>
          <w:rFonts w:cs="David"/>
          <w:sz w:val="24"/>
          <w:szCs w:val="24"/>
          <w:rtl/>
        </w:rPr>
        <w:t xml:space="preserve"> – אישיות וקבוצתיות, פרונטליות</w:t>
      </w:r>
      <w:r w:rsidRPr="008138E0">
        <w:rPr>
          <w:rFonts w:cs="David"/>
          <w:sz w:val="24"/>
          <w:szCs w:val="24"/>
          <w:rtl/>
        </w:rPr>
        <w:t>.</w:t>
      </w:r>
    </w:p>
    <w:p w:rsidR="001D179D" w:rsidRPr="00EC600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138E0">
        <w:rPr>
          <w:rFonts w:cs="David" w:hint="eastAsia"/>
          <w:sz w:val="24"/>
          <w:szCs w:val="24"/>
          <w:rtl/>
        </w:rPr>
        <w:t>כתיבת</w:t>
      </w:r>
      <w:r w:rsidRPr="008138E0">
        <w:rPr>
          <w:rFonts w:cs="David"/>
          <w:sz w:val="24"/>
          <w:szCs w:val="24"/>
          <w:rtl/>
        </w:rPr>
        <w:t xml:space="preserve"> חומרי הדרכה </w:t>
      </w:r>
    </w:p>
    <w:p w:rsidR="001D179D" w:rsidRPr="00EC600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EC600E">
        <w:rPr>
          <w:rFonts w:cs="David" w:hint="eastAsia"/>
          <w:sz w:val="24"/>
          <w:szCs w:val="24"/>
          <w:rtl/>
        </w:rPr>
        <w:t>יצירת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סרטוני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הדרכה</w:t>
      </w:r>
    </w:p>
    <w:p w:rsidR="001D179D" w:rsidRPr="00EC600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EC600E">
        <w:rPr>
          <w:rFonts w:cs="David" w:hint="eastAsia"/>
          <w:sz w:val="24"/>
          <w:szCs w:val="24"/>
          <w:rtl/>
        </w:rPr>
        <w:t>כתיבת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מערכי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הדר</w:t>
      </w:r>
      <w:r>
        <w:rPr>
          <w:rFonts w:cs="David" w:hint="cs"/>
          <w:sz w:val="24"/>
          <w:szCs w:val="24"/>
          <w:rtl/>
        </w:rPr>
        <w:t>כ</w:t>
      </w:r>
      <w:r w:rsidRPr="00EC600E">
        <w:rPr>
          <w:rFonts w:cs="David" w:hint="eastAsia"/>
          <w:sz w:val="24"/>
          <w:szCs w:val="24"/>
          <w:rtl/>
        </w:rPr>
        <w:t>ה</w:t>
      </w:r>
    </w:p>
    <w:p w:rsidR="001D179D" w:rsidRPr="00EC600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EC600E">
        <w:rPr>
          <w:rFonts w:cs="David" w:hint="eastAsia"/>
          <w:sz w:val="24"/>
          <w:szCs w:val="24"/>
          <w:rtl/>
        </w:rPr>
        <w:t>מעקב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ותמיכה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בתקלות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אפליקטיביות</w:t>
      </w:r>
    </w:p>
    <w:p w:rsidR="001D179D" w:rsidRPr="008138E0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EC600E">
        <w:rPr>
          <w:rFonts w:cs="David" w:hint="eastAsia"/>
          <w:sz w:val="24"/>
          <w:szCs w:val="24"/>
          <w:rtl/>
        </w:rPr>
        <w:t>אפיון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צרכי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המשתמש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ואיסוף</w:t>
      </w:r>
      <w:r w:rsidRPr="00EC600E">
        <w:rPr>
          <w:rFonts w:cs="David"/>
          <w:sz w:val="24"/>
          <w:szCs w:val="24"/>
          <w:rtl/>
        </w:rPr>
        <w:t xml:space="preserve"> </w:t>
      </w:r>
      <w:r w:rsidRPr="00EC600E">
        <w:rPr>
          <w:rFonts w:cs="David" w:hint="eastAsia"/>
          <w:sz w:val="24"/>
          <w:szCs w:val="24"/>
          <w:rtl/>
        </w:rPr>
        <w:t>דרישות</w:t>
      </w:r>
    </w:p>
    <w:p w:rsidR="001D179D" w:rsidRPr="008138E0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138E0">
        <w:rPr>
          <w:rFonts w:cs="David" w:hint="eastAsia"/>
          <w:sz w:val="24"/>
          <w:szCs w:val="24"/>
          <w:rtl/>
        </w:rPr>
        <w:t>שירותים</w:t>
      </w:r>
      <w:r w:rsidRPr="008138E0">
        <w:rPr>
          <w:rFonts w:cs="David"/>
          <w:sz w:val="24"/>
          <w:szCs w:val="24"/>
          <w:rtl/>
        </w:rPr>
        <w:t xml:space="preserve"> וכלים תומכים </w:t>
      </w:r>
    </w:p>
    <w:p w:rsidR="001D179D" w:rsidRPr="00D322FE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138E0">
        <w:rPr>
          <w:rFonts w:cs="David" w:hint="eastAsia"/>
          <w:sz w:val="24"/>
          <w:szCs w:val="24"/>
          <w:rtl/>
        </w:rPr>
        <w:t>יעוץ</w:t>
      </w:r>
      <w:r w:rsidRPr="008138E0">
        <w:rPr>
          <w:rFonts w:cs="David"/>
          <w:sz w:val="24"/>
          <w:szCs w:val="24"/>
          <w:rtl/>
        </w:rPr>
        <w:t xml:space="preserve"> מתודולוגי </w:t>
      </w:r>
    </w:p>
    <w:p w:rsidR="001D179D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0C408A">
        <w:rPr>
          <w:rFonts w:cs="David" w:hint="eastAsia"/>
          <w:sz w:val="24"/>
          <w:szCs w:val="24"/>
          <w:rtl/>
        </w:rPr>
        <w:t>קורסים</w:t>
      </w:r>
      <w:r w:rsidRPr="000C408A">
        <w:rPr>
          <w:rFonts w:cs="David"/>
          <w:sz w:val="24"/>
          <w:szCs w:val="24"/>
          <w:rtl/>
        </w:rPr>
        <w:t xml:space="preserve"> </w:t>
      </w:r>
      <w:r w:rsidRPr="008138E0">
        <w:rPr>
          <w:rFonts w:cs="David" w:hint="eastAsia"/>
          <w:sz w:val="24"/>
          <w:szCs w:val="24"/>
          <w:rtl/>
        </w:rPr>
        <w:t>ייעודיים</w:t>
      </w:r>
      <w:r w:rsidRPr="008138E0">
        <w:rPr>
          <w:rFonts w:cs="David"/>
          <w:sz w:val="24"/>
          <w:szCs w:val="24"/>
          <w:rtl/>
        </w:rPr>
        <w:t xml:space="preserve"> </w:t>
      </w:r>
    </w:p>
    <w:p w:rsidR="001D179D" w:rsidRDefault="001D179D" w:rsidP="001D179D">
      <w:pPr>
        <w:pStyle w:val="a4"/>
        <w:numPr>
          <w:ilvl w:val="0"/>
          <w:numId w:val="21"/>
        </w:numPr>
        <w:spacing w:line="240" w:lineRule="auto"/>
        <w:jc w:val="left"/>
        <w:rPr>
          <w:rFonts w:cs="David"/>
          <w:sz w:val="24"/>
          <w:szCs w:val="24"/>
        </w:rPr>
      </w:pPr>
      <w:r w:rsidRPr="00802FC5">
        <w:rPr>
          <w:rFonts w:cs="David"/>
          <w:sz w:val="24"/>
          <w:szCs w:val="24"/>
          <w:rtl/>
        </w:rPr>
        <w:t xml:space="preserve">בחינת חלופות למתן מענה לצורכי הלקוח בהיבט של כדאיות כלכלית, היתכנות </w:t>
      </w:r>
      <w:r w:rsidRPr="00802FC5">
        <w:rPr>
          <w:rFonts w:cs="David" w:hint="cs"/>
          <w:sz w:val="24"/>
          <w:szCs w:val="24"/>
          <w:rtl/>
        </w:rPr>
        <w:t xml:space="preserve">   </w:t>
      </w:r>
    </w:p>
    <w:p w:rsidR="001D179D" w:rsidRPr="00802FC5" w:rsidRDefault="001D179D" w:rsidP="001D179D">
      <w:pPr>
        <w:pStyle w:val="a4"/>
        <w:spacing w:line="240" w:lineRule="auto"/>
        <w:ind w:left="662"/>
        <w:jc w:val="left"/>
        <w:rPr>
          <w:rFonts w:cs="David"/>
          <w:sz w:val="24"/>
          <w:szCs w:val="24"/>
        </w:rPr>
      </w:pPr>
      <w:bookmarkStart w:id="0" w:name="_GoBack"/>
      <w:bookmarkEnd w:id="0"/>
      <w:r w:rsidRPr="00802FC5">
        <w:rPr>
          <w:rFonts w:cs="David"/>
          <w:sz w:val="24"/>
          <w:szCs w:val="24"/>
          <w:rtl/>
        </w:rPr>
        <w:t>טכנולוגית ואילוצי הסביבה הפנים והחוץ ארגונית</w:t>
      </w:r>
    </w:p>
    <w:p w:rsidR="00060912" w:rsidRPr="001D179D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1D179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.05.2021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1D179D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1D179D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4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02589C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182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2019-08-13T06:38:00Z</dcterms:created>
  <dcterms:modified xsi:type="dcterms:W3CDTF">2021-05-27T07:26:00Z</dcterms:modified>
</cp:coreProperties>
</file>